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F0F" w:rsidRDefault="004A5A96">
      <w:pPr>
        <w:rPr>
          <w:rFonts w:ascii="Arial Black" w:hAnsi="Arial Black"/>
        </w:rPr>
      </w:pPr>
      <w:r>
        <w:rPr>
          <w:rFonts w:ascii="Arial Black" w:hAnsi="Arial Black"/>
        </w:rPr>
        <w:t>MISTAKES MADE IN CHANNEL SHIFT</w:t>
      </w:r>
    </w:p>
    <w:p w:rsidR="004A5A96" w:rsidRDefault="004A5A96" w:rsidP="004A5A96">
      <w:pPr>
        <w:pStyle w:val="ListParagraph"/>
        <w:numPr>
          <w:ilvl w:val="0"/>
          <w:numId w:val="1"/>
        </w:numPr>
        <w:rPr>
          <w:rFonts w:ascii="Arial Black" w:hAnsi="Arial Black"/>
        </w:rPr>
      </w:pPr>
      <w:r>
        <w:rPr>
          <w:rFonts w:ascii="Arial Black" w:hAnsi="Arial Black"/>
        </w:rPr>
        <w:t>DO NOTHING</w:t>
      </w:r>
    </w:p>
    <w:p w:rsidR="004A5A96" w:rsidRDefault="004A5A96" w:rsidP="004A5A96">
      <w:pPr>
        <w:rPr>
          <w:rFonts w:ascii="Arial" w:hAnsi="Arial" w:cs="Arial"/>
        </w:rPr>
      </w:pPr>
      <w:r>
        <w:rPr>
          <w:rFonts w:ascii="Arial" w:hAnsi="Arial" w:cs="Arial"/>
        </w:rPr>
        <w:t xml:space="preserve">The conversation in the room was around the fact that due to a number of barriers such as Culture Change, resistance from Senior Management, the concern of Risk and in some cases, general apathy, a number of public sector organisations were not involved in any channel shift activity. The consensus was that this was a mistake as “Channel Shift” was still possible with calculated risks being taken and the opportunity to bring the citizen with them on the journey in the current climate but in 12/18 </w:t>
      </w:r>
      <w:proofErr w:type="spellStart"/>
      <w:r>
        <w:rPr>
          <w:rFonts w:ascii="Arial" w:hAnsi="Arial" w:cs="Arial"/>
        </w:rPr>
        <w:t>months time</w:t>
      </w:r>
      <w:proofErr w:type="spellEnd"/>
      <w:r>
        <w:rPr>
          <w:rFonts w:ascii="Arial" w:hAnsi="Arial" w:cs="Arial"/>
        </w:rPr>
        <w:t>, Channel Shift would become “Channel Shove” with big risks being taken and citizens being forced to use channels with others being switched off.</w:t>
      </w:r>
    </w:p>
    <w:p w:rsidR="004A5A96" w:rsidRDefault="004A5A96" w:rsidP="004A5A96">
      <w:pPr>
        <w:pStyle w:val="ListParagraph"/>
        <w:numPr>
          <w:ilvl w:val="0"/>
          <w:numId w:val="1"/>
        </w:numPr>
        <w:rPr>
          <w:rFonts w:ascii="Arial Black" w:hAnsi="Arial Black" w:cs="Arial"/>
        </w:rPr>
      </w:pPr>
      <w:r w:rsidRPr="004A5A96">
        <w:rPr>
          <w:rFonts w:ascii="Arial Black" w:hAnsi="Arial Black" w:cs="Arial"/>
        </w:rPr>
        <w:t>NO CORPORATE PLAN</w:t>
      </w:r>
    </w:p>
    <w:p w:rsidR="004A5A96" w:rsidRDefault="004A5A96" w:rsidP="004A5A96">
      <w:pPr>
        <w:rPr>
          <w:rFonts w:ascii="Arial" w:hAnsi="Arial" w:cs="Arial"/>
        </w:rPr>
      </w:pPr>
      <w:r>
        <w:rPr>
          <w:rFonts w:ascii="Arial" w:hAnsi="Arial" w:cs="Arial"/>
        </w:rPr>
        <w:t>A number of the organisations in the room pointed out that</w:t>
      </w:r>
      <w:r w:rsidR="00FA5205">
        <w:rPr>
          <w:rFonts w:ascii="Arial" w:hAnsi="Arial" w:cs="Arial"/>
        </w:rPr>
        <w:t xml:space="preserve"> various service areas had been deploying Digital First solutions but as “point solutions” and not part of a Corporate Channel Shift strategy which meant some of the technology/processes would be difficult to join up. A Corporate Channel Shift plan will remove these issues. </w:t>
      </w:r>
    </w:p>
    <w:p w:rsidR="00FA5205" w:rsidRDefault="00FA5205" w:rsidP="004A5A96">
      <w:pPr>
        <w:rPr>
          <w:rFonts w:ascii="Arial" w:hAnsi="Arial" w:cs="Arial"/>
        </w:rPr>
      </w:pPr>
      <w:r w:rsidRPr="00FA5205">
        <w:rPr>
          <w:rFonts w:ascii="Arial" w:hAnsi="Arial" w:cs="Arial"/>
          <w:b/>
        </w:rPr>
        <w:t>Manchester City Council</w:t>
      </w:r>
      <w:r>
        <w:rPr>
          <w:rFonts w:ascii="Arial" w:hAnsi="Arial" w:cs="Arial"/>
        </w:rPr>
        <w:t xml:space="preserve"> have corporate channel shift plan: </w:t>
      </w:r>
      <w:hyperlink r:id="rId6" w:history="1">
        <w:r w:rsidRPr="00FA5205">
          <w:rPr>
            <w:rStyle w:val="Hyperlink"/>
            <w:rFonts w:ascii="Arial" w:hAnsi="Arial" w:cs="Arial"/>
          </w:rPr>
          <w:t>Finance Scrutiny Channel Shift</w:t>
        </w:r>
      </w:hyperlink>
    </w:p>
    <w:p w:rsidR="00FA5205" w:rsidRDefault="00FA5205" w:rsidP="00FA5205">
      <w:pPr>
        <w:pStyle w:val="ListParagraph"/>
        <w:numPr>
          <w:ilvl w:val="0"/>
          <w:numId w:val="1"/>
        </w:numPr>
        <w:rPr>
          <w:rFonts w:ascii="Arial Black" w:hAnsi="Arial Black" w:cs="Arial"/>
        </w:rPr>
      </w:pPr>
      <w:r>
        <w:rPr>
          <w:rFonts w:ascii="Arial Black" w:hAnsi="Arial Black" w:cs="Arial"/>
        </w:rPr>
        <w:t>NO CLEAR OWNERSHIP</w:t>
      </w:r>
    </w:p>
    <w:p w:rsidR="00FA5205" w:rsidRDefault="00FA5205" w:rsidP="00FA5205">
      <w:pPr>
        <w:rPr>
          <w:rFonts w:ascii="Arial" w:hAnsi="Arial" w:cs="Arial"/>
        </w:rPr>
      </w:pPr>
      <w:r>
        <w:rPr>
          <w:rFonts w:ascii="Arial" w:hAnsi="Arial" w:cs="Arial"/>
        </w:rPr>
        <w:t>The Channel Shift Corporate Plan needs to be clearly owned by someone or a team of people who responsible for delivering the outcomes.</w:t>
      </w:r>
    </w:p>
    <w:p w:rsidR="00FA5205" w:rsidRDefault="00FA5205" w:rsidP="00FA5205">
      <w:pPr>
        <w:pStyle w:val="ListParagraph"/>
        <w:numPr>
          <w:ilvl w:val="0"/>
          <w:numId w:val="1"/>
        </w:numPr>
        <w:rPr>
          <w:rFonts w:ascii="Arial Black" w:hAnsi="Arial Black" w:cs="Arial"/>
        </w:rPr>
      </w:pPr>
      <w:r w:rsidRPr="00FA5205">
        <w:rPr>
          <w:rFonts w:ascii="Arial Black" w:hAnsi="Arial Black" w:cs="Arial"/>
        </w:rPr>
        <w:t>NO POLITICAL BUY-IN (MEMBERS)</w:t>
      </w:r>
    </w:p>
    <w:p w:rsidR="00E86476" w:rsidRPr="00E86476" w:rsidRDefault="00E86476" w:rsidP="00E86476">
      <w:pPr>
        <w:rPr>
          <w:rFonts w:ascii="Arial" w:hAnsi="Arial" w:cs="Arial"/>
        </w:rPr>
      </w:pPr>
      <w:r>
        <w:rPr>
          <w:rFonts w:ascii="Arial" w:hAnsi="Arial" w:cs="Arial"/>
        </w:rPr>
        <w:t xml:space="preserve">Without buy-in from members, achieving Channel Shift could/will be difficult. Here we have the </w:t>
      </w:r>
      <w:r w:rsidRPr="00E86476">
        <w:rPr>
          <w:rFonts w:ascii="Arial" w:hAnsi="Arial" w:cs="Arial"/>
        </w:rPr>
        <w:t>Political Dimension - what's in it for them?</w:t>
      </w:r>
    </w:p>
    <w:p w:rsidR="00E86476" w:rsidRPr="00E86476" w:rsidRDefault="00E86476" w:rsidP="00E86476">
      <w:pPr>
        <w:rPr>
          <w:rFonts w:ascii="Arial" w:hAnsi="Arial" w:cs="Arial"/>
          <w:b/>
        </w:rPr>
      </w:pPr>
      <w:r w:rsidRPr="00E86476">
        <w:rPr>
          <w:rFonts w:ascii="Arial" w:hAnsi="Arial" w:cs="Arial"/>
          <w:b/>
        </w:rPr>
        <w:t xml:space="preserve">“More self-service transactions </w:t>
      </w:r>
      <w:proofErr w:type="gramStart"/>
      <w:r w:rsidRPr="00E86476">
        <w:rPr>
          <w:rFonts w:ascii="Arial" w:hAnsi="Arial" w:cs="Arial"/>
          <w:b/>
        </w:rPr>
        <w:t>gives</w:t>
      </w:r>
      <w:proofErr w:type="gramEnd"/>
      <w:r w:rsidRPr="00E86476">
        <w:rPr>
          <w:rFonts w:ascii="Arial" w:hAnsi="Arial" w:cs="Arial"/>
          <w:b/>
        </w:rPr>
        <w:t xml:space="preserve"> our advisors more time to focus on more complex cases or more vulnerable customers”</w:t>
      </w:r>
    </w:p>
    <w:p w:rsidR="00E86476" w:rsidRDefault="00E86476" w:rsidP="00E86476">
      <w:pPr>
        <w:pStyle w:val="ListParagraph"/>
        <w:numPr>
          <w:ilvl w:val="0"/>
          <w:numId w:val="2"/>
        </w:numPr>
        <w:rPr>
          <w:rFonts w:ascii="Arial" w:hAnsi="Arial" w:cs="Arial"/>
        </w:rPr>
      </w:pPr>
      <w:r w:rsidRPr="00E86476">
        <w:rPr>
          <w:rFonts w:ascii="Arial" w:hAnsi="Arial" w:cs="Arial"/>
        </w:rPr>
        <w:t xml:space="preserve">Moved Adults Health and </w:t>
      </w:r>
      <w:r w:rsidRPr="00E86476">
        <w:rPr>
          <w:rFonts w:ascii="Arial" w:hAnsi="Arial" w:cs="Arial"/>
        </w:rPr>
        <w:t>Housing into the Conta</w:t>
      </w:r>
      <w:r>
        <w:rPr>
          <w:rFonts w:ascii="Arial" w:hAnsi="Arial" w:cs="Arial"/>
        </w:rPr>
        <w:t>ct Centre</w:t>
      </w:r>
    </w:p>
    <w:p w:rsidR="00E86476" w:rsidRDefault="00E86476" w:rsidP="00E86476">
      <w:pPr>
        <w:pStyle w:val="ListParagraph"/>
        <w:numPr>
          <w:ilvl w:val="0"/>
          <w:numId w:val="2"/>
        </w:numPr>
        <w:rPr>
          <w:rFonts w:ascii="Arial" w:hAnsi="Arial" w:cs="Arial"/>
        </w:rPr>
      </w:pPr>
      <w:r w:rsidRPr="00E86476">
        <w:rPr>
          <w:rFonts w:ascii="Arial" w:hAnsi="Arial" w:cs="Arial"/>
        </w:rPr>
        <w:t>Put more staff into the Child</w:t>
      </w:r>
      <w:r>
        <w:rPr>
          <w:rFonts w:ascii="Arial" w:hAnsi="Arial" w:cs="Arial"/>
        </w:rPr>
        <w:t>ren and Young Peoples skill set</w:t>
      </w:r>
    </w:p>
    <w:p w:rsidR="00E86476" w:rsidRDefault="00E86476" w:rsidP="00E86476">
      <w:pPr>
        <w:pStyle w:val="ListParagraph"/>
        <w:numPr>
          <w:ilvl w:val="0"/>
          <w:numId w:val="2"/>
        </w:numPr>
        <w:rPr>
          <w:rFonts w:ascii="Arial" w:hAnsi="Arial" w:cs="Arial"/>
        </w:rPr>
      </w:pPr>
      <w:r w:rsidRPr="00E86476">
        <w:rPr>
          <w:rFonts w:ascii="Arial" w:hAnsi="Arial" w:cs="Arial"/>
        </w:rPr>
        <w:t>Moved staff onto</w:t>
      </w:r>
      <w:r>
        <w:rPr>
          <w:rFonts w:ascii="Arial" w:hAnsi="Arial" w:cs="Arial"/>
        </w:rPr>
        <w:t xml:space="preserve"> the Welfare Reform agenda</w:t>
      </w:r>
    </w:p>
    <w:p w:rsidR="00E86476" w:rsidRPr="00E86476" w:rsidRDefault="00E86476" w:rsidP="00E86476">
      <w:pPr>
        <w:pStyle w:val="ListParagraph"/>
        <w:numPr>
          <w:ilvl w:val="0"/>
          <w:numId w:val="2"/>
        </w:numPr>
        <w:rPr>
          <w:rFonts w:ascii="Arial" w:hAnsi="Arial" w:cs="Arial"/>
        </w:rPr>
      </w:pPr>
      <w:r w:rsidRPr="00E86476">
        <w:rPr>
          <w:rFonts w:ascii="Arial" w:hAnsi="Arial" w:cs="Arial"/>
        </w:rPr>
        <w:t>Lowered the cost of administering the Local Assistance Scheme</w:t>
      </w:r>
      <w:r>
        <w:rPr>
          <w:rFonts w:ascii="Arial" w:hAnsi="Arial" w:cs="Arial"/>
        </w:rPr>
        <w:br/>
      </w:r>
    </w:p>
    <w:p w:rsidR="00E86476" w:rsidRDefault="00E86476" w:rsidP="00E86476">
      <w:pPr>
        <w:pStyle w:val="ListParagraph"/>
        <w:numPr>
          <w:ilvl w:val="0"/>
          <w:numId w:val="1"/>
        </w:numPr>
        <w:rPr>
          <w:rFonts w:ascii="Arial Black" w:hAnsi="Arial Black" w:cs="Arial"/>
        </w:rPr>
      </w:pPr>
      <w:r w:rsidRPr="00E86476">
        <w:rPr>
          <w:rFonts w:ascii="Arial Black" w:hAnsi="Arial Black" w:cs="Arial"/>
        </w:rPr>
        <w:t>BUILDING WITH WRONG BLOCKS (SYSTEMS/PEOPLE/SUPPLIERS)</w:t>
      </w:r>
    </w:p>
    <w:p w:rsidR="00E86476" w:rsidRDefault="00E86476" w:rsidP="00E86476">
      <w:pPr>
        <w:rPr>
          <w:rFonts w:ascii="Arial" w:hAnsi="Arial" w:cs="Arial"/>
        </w:rPr>
      </w:pPr>
      <w:r>
        <w:rPr>
          <w:rFonts w:ascii="Arial" w:hAnsi="Arial" w:cs="Arial"/>
        </w:rPr>
        <w:t xml:space="preserve">Channel Shift &amp; Digital </w:t>
      </w:r>
      <w:proofErr w:type="gramStart"/>
      <w:r>
        <w:rPr>
          <w:rFonts w:ascii="Arial" w:hAnsi="Arial" w:cs="Arial"/>
        </w:rPr>
        <w:t>By</w:t>
      </w:r>
      <w:proofErr w:type="gramEnd"/>
      <w:r>
        <w:rPr>
          <w:rFonts w:ascii="Arial" w:hAnsi="Arial" w:cs="Arial"/>
        </w:rPr>
        <w:t xml:space="preserve"> Default requires the right technology, partnered by the right suppliers and deployed &amp; used by the right people.</w:t>
      </w:r>
    </w:p>
    <w:p w:rsidR="00E86476" w:rsidRDefault="00E86476" w:rsidP="00E86476">
      <w:pPr>
        <w:pStyle w:val="ListParagraph"/>
        <w:numPr>
          <w:ilvl w:val="0"/>
          <w:numId w:val="1"/>
        </w:numPr>
        <w:rPr>
          <w:rFonts w:ascii="Arial Black" w:hAnsi="Arial Black" w:cs="Arial"/>
        </w:rPr>
      </w:pPr>
      <w:r w:rsidRPr="00E86476">
        <w:rPr>
          <w:rFonts w:ascii="Arial Black" w:hAnsi="Arial Black" w:cs="Arial"/>
        </w:rPr>
        <w:t>ASSUMING SIMPLE PROBLEMS HAVE SIMPLE SOLUTIONS</w:t>
      </w:r>
    </w:p>
    <w:p w:rsidR="00E86476" w:rsidRDefault="00E86476" w:rsidP="00E86476">
      <w:pPr>
        <w:pStyle w:val="ListParagraph"/>
        <w:numPr>
          <w:ilvl w:val="0"/>
          <w:numId w:val="1"/>
        </w:numPr>
        <w:rPr>
          <w:rFonts w:ascii="Arial Black" w:hAnsi="Arial Black" w:cs="Arial"/>
        </w:rPr>
      </w:pPr>
      <w:r w:rsidRPr="00E86476">
        <w:rPr>
          <w:rFonts w:ascii="Arial Black" w:hAnsi="Arial Black" w:cs="Arial"/>
        </w:rPr>
        <w:t>NOT LISTENING TO THE CUSTOMER</w:t>
      </w:r>
    </w:p>
    <w:p w:rsidR="00E86476" w:rsidRDefault="00E86476" w:rsidP="00E86476">
      <w:pPr>
        <w:pStyle w:val="ListParagraph"/>
        <w:numPr>
          <w:ilvl w:val="0"/>
          <w:numId w:val="1"/>
        </w:numPr>
        <w:rPr>
          <w:rFonts w:ascii="Arial Black" w:hAnsi="Arial Black" w:cs="Arial"/>
        </w:rPr>
      </w:pPr>
      <w:r w:rsidRPr="00E86476">
        <w:rPr>
          <w:rFonts w:ascii="Arial Black" w:hAnsi="Arial Black" w:cs="Arial"/>
        </w:rPr>
        <w:t>FORGETTING DIGITALLY EXCLUDED</w:t>
      </w:r>
    </w:p>
    <w:p w:rsidR="00E86476" w:rsidRDefault="00E86476" w:rsidP="00E86476">
      <w:pPr>
        <w:rPr>
          <w:rFonts w:ascii="Arial" w:hAnsi="Arial" w:cs="Arial"/>
        </w:rPr>
      </w:pPr>
      <w:r>
        <w:rPr>
          <w:rFonts w:ascii="Arial" w:hAnsi="Arial" w:cs="Arial"/>
        </w:rPr>
        <w:t xml:space="preserve">Two great articles by Kate Bentham at Shropshire CC highlight how Channel Shift &amp; Digital First strategies can seriously impact the </w:t>
      </w:r>
      <w:proofErr w:type="spellStart"/>
      <w:r>
        <w:rPr>
          <w:rFonts w:ascii="Arial" w:hAnsi="Arial" w:cs="Arial"/>
        </w:rPr>
        <w:t>Digitall</w:t>
      </w:r>
      <w:proofErr w:type="spellEnd"/>
      <w:r>
        <w:rPr>
          <w:rFonts w:ascii="Arial" w:hAnsi="Arial" w:cs="Arial"/>
        </w:rPr>
        <w:t xml:space="preserve"> Excluded:</w:t>
      </w:r>
    </w:p>
    <w:p w:rsidR="00E86476" w:rsidRDefault="00E86476" w:rsidP="00E86476">
      <w:r w:rsidRPr="00E86476">
        <w:rPr>
          <w:rFonts w:ascii="Arial" w:hAnsi="Arial" w:cs="Arial"/>
          <w:b/>
        </w:rPr>
        <w:t xml:space="preserve">No Money, No Food, </w:t>
      </w:r>
      <w:proofErr w:type="gramStart"/>
      <w:r w:rsidRPr="00E86476">
        <w:rPr>
          <w:rFonts w:ascii="Arial" w:hAnsi="Arial" w:cs="Arial"/>
          <w:b/>
        </w:rPr>
        <w:t>No</w:t>
      </w:r>
      <w:proofErr w:type="gramEnd"/>
      <w:r w:rsidRPr="00E86476">
        <w:rPr>
          <w:rFonts w:ascii="Arial" w:hAnsi="Arial" w:cs="Arial"/>
          <w:b/>
        </w:rPr>
        <w:t xml:space="preserve"> Problem: Go Online!</w:t>
      </w:r>
      <w:r>
        <w:rPr>
          <w:rFonts w:ascii="Arial" w:hAnsi="Arial" w:cs="Arial"/>
        </w:rPr>
        <w:br/>
      </w:r>
      <w:hyperlink r:id="rId7" w:history="1">
        <w:r>
          <w:rPr>
            <w:rStyle w:val="Hyperlink"/>
          </w:rPr>
          <w:t>https://benthamtowers.wordpress.com/2013/03/25/no-money-no-food-no-problem-go-online/</w:t>
        </w:r>
      </w:hyperlink>
      <w:r>
        <w:br/>
      </w:r>
      <w:r>
        <w:br/>
      </w:r>
      <w:r w:rsidRPr="00E86476">
        <w:rPr>
          <w:rFonts w:ascii="Arial" w:hAnsi="Arial" w:cs="Arial"/>
          <w:b/>
        </w:rPr>
        <w:t>Channel Shift or Channel Shove</w:t>
      </w:r>
      <w:r>
        <w:rPr>
          <w:rFonts w:ascii="Arial" w:hAnsi="Arial" w:cs="Arial"/>
          <w:b/>
        </w:rPr>
        <w:br/>
      </w:r>
      <w:hyperlink r:id="rId8" w:history="1">
        <w:r>
          <w:rPr>
            <w:rStyle w:val="Hyperlink"/>
          </w:rPr>
          <w:t>https://benthamtowers.wordpress.com/2014/04/04/channel-shift-or-channel-shove/</w:t>
        </w:r>
      </w:hyperlink>
      <w:r>
        <w:t xml:space="preserve"> </w:t>
      </w:r>
    </w:p>
    <w:p w:rsidR="00E86476" w:rsidRDefault="005106FC" w:rsidP="00E86476">
      <w:pPr>
        <w:rPr>
          <w:rFonts w:ascii="Arial" w:hAnsi="Arial" w:cs="Arial"/>
        </w:rPr>
      </w:pPr>
      <w:r>
        <w:rPr>
          <w:rFonts w:ascii="Arial" w:hAnsi="Arial" w:cs="Arial"/>
        </w:rPr>
        <w:t xml:space="preserve">We also ran a session </w:t>
      </w:r>
      <w:r w:rsidR="00E86476">
        <w:rPr>
          <w:rFonts w:ascii="Arial" w:hAnsi="Arial" w:cs="Arial"/>
        </w:rPr>
        <w:t>on Digital Inclusion</w:t>
      </w:r>
      <w:r>
        <w:rPr>
          <w:rFonts w:ascii="Arial" w:hAnsi="Arial" w:cs="Arial"/>
        </w:rPr>
        <w:t xml:space="preserve"> at a previous #</w:t>
      </w:r>
      <w:proofErr w:type="spellStart"/>
      <w:r>
        <w:rPr>
          <w:rFonts w:ascii="Arial" w:hAnsi="Arial" w:cs="Arial"/>
        </w:rPr>
        <w:t>channelshiftcamp</w:t>
      </w:r>
      <w:proofErr w:type="spellEnd"/>
      <w:r w:rsidR="00E86476">
        <w:rPr>
          <w:rFonts w:ascii="Arial" w:hAnsi="Arial" w:cs="Arial"/>
        </w:rPr>
        <w:t xml:space="preserve">, the content from which is here: </w:t>
      </w:r>
      <w:hyperlink r:id="rId9" w:history="1">
        <w:r w:rsidR="00E86476" w:rsidRPr="005106FC">
          <w:rPr>
            <w:rStyle w:val="Hyperlink"/>
            <w:rFonts w:ascii="Arial" w:hAnsi="Arial" w:cs="Arial"/>
          </w:rPr>
          <w:t>Digital Inclusion session - #</w:t>
        </w:r>
        <w:proofErr w:type="spellStart"/>
        <w:r w:rsidR="00E86476" w:rsidRPr="005106FC">
          <w:rPr>
            <w:rStyle w:val="Hyperlink"/>
            <w:rFonts w:ascii="Arial" w:hAnsi="Arial" w:cs="Arial"/>
          </w:rPr>
          <w:t>channelshiftcamp</w:t>
        </w:r>
        <w:proofErr w:type="spellEnd"/>
        <w:r w:rsidR="00E86476" w:rsidRPr="005106FC">
          <w:rPr>
            <w:rStyle w:val="Hyperlink"/>
            <w:rFonts w:ascii="Arial" w:hAnsi="Arial" w:cs="Arial"/>
          </w:rPr>
          <w:t xml:space="preserve"> NORTH</w:t>
        </w:r>
      </w:hyperlink>
    </w:p>
    <w:p w:rsidR="005106FC" w:rsidRDefault="005106FC" w:rsidP="005106FC">
      <w:pPr>
        <w:pStyle w:val="ListParagraph"/>
        <w:numPr>
          <w:ilvl w:val="0"/>
          <w:numId w:val="1"/>
        </w:numPr>
        <w:rPr>
          <w:rFonts w:ascii="Arial Black" w:hAnsi="Arial Black" w:cs="Arial"/>
        </w:rPr>
      </w:pPr>
      <w:r>
        <w:rPr>
          <w:rFonts w:ascii="Arial Black" w:hAnsi="Arial Black" w:cs="Arial"/>
        </w:rPr>
        <w:t>OVERCOMPLICATING ISSUES</w:t>
      </w:r>
    </w:p>
    <w:p w:rsidR="005106FC" w:rsidRPr="005106FC" w:rsidRDefault="005106FC" w:rsidP="005106FC">
      <w:pPr>
        <w:pStyle w:val="ListParagraph"/>
        <w:numPr>
          <w:ilvl w:val="0"/>
          <w:numId w:val="1"/>
        </w:numPr>
        <w:rPr>
          <w:rFonts w:ascii="Arial Black" w:hAnsi="Arial Black"/>
        </w:rPr>
      </w:pPr>
      <w:r w:rsidRPr="005106FC">
        <w:rPr>
          <w:rFonts w:ascii="Arial Black" w:hAnsi="Arial Black"/>
        </w:rPr>
        <w:t>SHIFTING WITHOUT A BUSINESS CASE</w:t>
      </w:r>
    </w:p>
    <w:p w:rsidR="005106FC" w:rsidRDefault="005106FC" w:rsidP="005106FC">
      <w:pPr>
        <w:rPr>
          <w:rFonts w:ascii="Arial" w:hAnsi="Arial" w:cs="Arial"/>
        </w:rPr>
      </w:pPr>
      <w:r>
        <w:rPr>
          <w:rFonts w:ascii="Arial" w:hAnsi="Arial" w:cs="Arial"/>
        </w:rPr>
        <w:t>Without a business case, how do you know what might be saved, is it going to be cheaper to move online, what are the baseline costs etc.</w:t>
      </w:r>
      <w:r>
        <w:rPr>
          <w:rFonts w:ascii="Arial" w:hAnsi="Arial" w:cs="Arial"/>
        </w:rPr>
        <w:br/>
        <w:t xml:space="preserve">Here is a really useful business case laid out by Blaby District Council: </w:t>
      </w:r>
      <w:hyperlink r:id="rId10" w:history="1">
        <w:r w:rsidRPr="005106FC">
          <w:rPr>
            <w:rStyle w:val="Hyperlink"/>
            <w:rFonts w:ascii="Arial" w:hAnsi="Arial" w:cs="Arial"/>
          </w:rPr>
          <w:t>Blaby DC Channel Shift Business Case</w:t>
        </w:r>
      </w:hyperlink>
    </w:p>
    <w:p w:rsidR="005106FC" w:rsidRPr="005106FC" w:rsidRDefault="005106FC" w:rsidP="005106FC">
      <w:pPr>
        <w:pStyle w:val="ListParagraph"/>
        <w:numPr>
          <w:ilvl w:val="0"/>
          <w:numId w:val="1"/>
        </w:numPr>
        <w:rPr>
          <w:rFonts w:ascii="Arial Black" w:hAnsi="Arial Black" w:cs="Arial"/>
        </w:rPr>
      </w:pPr>
      <w:r w:rsidRPr="005106FC">
        <w:rPr>
          <w:rFonts w:ascii="Arial Black" w:hAnsi="Arial Black" w:cs="Arial"/>
        </w:rPr>
        <w:t>ENGAGING WITH OTHER SERVICE AREAS &amp; BACK OFFICE</w:t>
      </w:r>
    </w:p>
    <w:p w:rsidR="005106FC" w:rsidRPr="005106FC" w:rsidRDefault="005106FC" w:rsidP="005106FC">
      <w:pPr>
        <w:pStyle w:val="ListParagraph"/>
        <w:numPr>
          <w:ilvl w:val="0"/>
          <w:numId w:val="1"/>
        </w:numPr>
        <w:rPr>
          <w:rFonts w:ascii="Arial Black" w:hAnsi="Arial Black" w:cs="Arial"/>
        </w:rPr>
      </w:pPr>
      <w:r w:rsidRPr="005106FC">
        <w:rPr>
          <w:rFonts w:ascii="Arial Black" w:hAnsi="Arial Black" w:cs="Arial"/>
        </w:rPr>
        <w:t>NOT USING CUSTOMER BEHAVIOUR/INSIGHT</w:t>
      </w:r>
    </w:p>
    <w:p w:rsidR="005106FC" w:rsidRPr="005106FC" w:rsidRDefault="005106FC" w:rsidP="005106FC">
      <w:pPr>
        <w:pStyle w:val="ListParagraph"/>
        <w:numPr>
          <w:ilvl w:val="0"/>
          <w:numId w:val="1"/>
        </w:numPr>
        <w:rPr>
          <w:rFonts w:ascii="Arial Black" w:hAnsi="Arial Black" w:cs="Arial"/>
        </w:rPr>
      </w:pPr>
      <w:r w:rsidRPr="005106FC">
        <w:rPr>
          <w:rFonts w:ascii="Arial Black" w:hAnsi="Arial Black" w:cs="Arial"/>
        </w:rPr>
        <w:t>IGNORING PRIVATE SECTOR EXPERIENCE</w:t>
      </w:r>
      <w:bookmarkStart w:id="0" w:name="_GoBack"/>
      <w:bookmarkEnd w:id="0"/>
    </w:p>
    <w:p w:rsidR="00E86476" w:rsidRPr="00E86476" w:rsidRDefault="00E86476" w:rsidP="00E86476">
      <w:pPr>
        <w:rPr>
          <w:rFonts w:ascii="Arial" w:hAnsi="Arial" w:cs="Arial"/>
        </w:rPr>
      </w:pPr>
    </w:p>
    <w:sectPr w:rsidR="00E86476" w:rsidRPr="00E86476" w:rsidSect="004A5A96">
      <w:pgSz w:w="11906" w:h="16838"/>
      <w:pgMar w:top="1440" w:right="1440" w:bottom="1440" w:left="1440" w:header="708" w:footer="708" w:gutter="0"/>
      <w:pgBorders w:offsetFrom="page">
        <w:top w:val="single" w:sz="48" w:space="24" w:color="auto"/>
        <w:left w:val="single" w:sz="48" w:space="24" w:color="auto"/>
        <w:bottom w:val="single" w:sz="48" w:space="24" w:color="auto"/>
        <w:right w:val="single" w:sz="4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Black">
    <w:panose1 w:val="020B0A04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A345D"/>
    <w:multiLevelType w:val="hybridMultilevel"/>
    <w:tmpl w:val="F146B6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1A555E5"/>
    <w:multiLevelType w:val="hybridMultilevel"/>
    <w:tmpl w:val="F58EF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5A96"/>
    <w:rsid w:val="004A5A96"/>
    <w:rsid w:val="005106FC"/>
    <w:rsid w:val="00E30F0F"/>
    <w:rsid w:val="00E86476"/>
    <w:rsid w:val="00FA52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06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A96"/>
    <w:pPr>
      <w:ind w:left="720"/>
      <w:contextualSpacing/>
    </w:pPr>
  </w:style>
  <w:style w:type="character" w:styleId="Hyperlink">
    <w:name w:val="Hyperlink"/>
    <w:basedOn w:val="DefaultParagraphFont"/>
    <w:uiPriority w:val="99"/>
    <w:unhideWhenUsed/>
    <w:rsid w:val="00FA5205"/>
    <w:rPr>
      <w:color w:val="0000FF" w:themeColor="hyperlink"/>
      <w:u w:val="single"/>
    </w:rPr>
  </w:style>
  <w:style w:type="paragraph" w:styleId="NoSpacing">
    <w:name w:val="No Spacing"/>
    <w:uiPriority w:val="1"/>
    <w:qFormat/>
    <w:rsid w:val="005106FC"/>
    <w:pPr>
      <w:spacing w:after="0" w:line="240" w:lineRule="auto"/>
    </w:pPr>
  </w:style>
  <w:style w:type="character" w:customStyle="1" w:styleId="Heading1Char">
    <w:name w:val="Heading 1 Char"/>
    <w:basedOn w:val="DefaultParagraphFont"/>
    <w:link w:val="Heading1"/>
    <w:uiPriority w:val="9"/>
    <w:rsid w:val="005106FC"/>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06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5A96"/>
    <w:pPr>
      <w:ind w:left="720"/>
      <w:contextualSpacing/>
    </w:pPr>
  </w:style>
  <w:style w:type="character" w:styleId="Hyperlink">
    <w:name w:val="Hyperlink"/>
    <w:basedOn w:val="DefaultParagraphFont"/>
    <w:uiPriority w:val="99"/>
    <w:unhideWhenUsed/>
    <w:rsid w:val="00FA5205"/>
    <w:rPr>
      <w:color w:val="0000FF" w:themeColor="hyperlink"/>
      <w:u w:val="single"/>
    </w:rPr>
  </w:style>
  <w:style w:type="paragraph" w:styleId="NoSpacing">
    <w:name w:val="No Spacing"/>
    <w:uiPriority w:val="1"/>
    <w:qFormat/>
    <w:rsid w:val="005106FC"/>
    <w:pPr>
      <w:spacing w:after="0" w:line="240" w:lineRule="auto"/>
    </w:pPr>
  </w:style>
  <w:style w:type="character" w:customStyle="1" w:styleId="Heading1Char">
    <w:name w:val="Heading 1 Char"/>
    <w:basedOn w:val="DefaultParagraphFont"/>
    <w:link w:val="Heading1"/>
    <w:uiPriority w:val="9"/>
    <w:rsid w:val="005106FC"/>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5029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enthamtowers.wordpress.com/2014/04/04/channel-shift-or-channel-shove/" TargetMode="External"/><Relationship Id="rId3" Type="http://schemas.microsoft.com/office/2007/relationships/stylesWithEffects" Target="stylesWithEffects.xml"/><Relationship Id="rId7" Type="http://schemas.openxmlformats.org/officeDocument/2006/relationships/hyperlink" Target="https://benthamtowers.wordpress.com/2013/03/25/no-money-no-food-no-problem-go-onlin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Nick\Downloads\Finance_Scrutiny_Channel_Shift_Report_February_15.pd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3.blaby.gov.uk/decision-making/documents/s20894/A2%20-%20Channel%20Shift%20Business%20Case%20-%20April%202014.pdf" TargetMode="External"/><Relationship Id="rId4" Type="http://schemas.openxmlformats.org/officeDocument/2006/relationships/settings" Target="settings.xml"/><Relationship Id="rId9" Type="http://schemas.openxmlformats.org/officeDocument/2006/relationships/hyperlink" Target="http://www.pscsf.org.uk/2014/06/channelshiftcamp-north-digital-inclusion-session-outpu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541</Words>
  <Characters>3089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Nick</cp:lastModifiedBy>
  <cp:revision>1</cp:revision>
  <dcterms:created xsi:type="dcterms:W3CDTF">2015-10-29T10:38:00Z</dcterms:created>
  <dcterms:modified xsi:type="dcterms:W3CDTF">2015-10-29T11:23:00Z</dcterms:modified>
</cp:coreProperties>
</file>